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2C" w:rsidRDefault="0079602C" w:rsidP="0079602C">
      <w:pPr>
        <w:spacing w:after="0" w:line="240" w:lineRule="auto"/>
      </w:pPr>
      <w:proofErr w:type="spellStart"/>
      <w:r>
        <w:t>SpringBoard</w:t>
      </w:r>
      <w:proofErr w:type="spellEnd"/>
      <w:r>
        <w:t xml:space="preserve"> P. 77</w:t>
      </w:r>
    </w:p>
    <w:p w:rsidR="0079602C" w:rsidRDefault="0079602C" w:rsidP="0079602C">
      <w:pPr>
        <w:spacing w:after="0" w:line="240" w:lineRule="auto"/>
      </w:pPr>
      <w:r>
        <w:t>Vocabulary</w:t>
      </w:r>
    </w:p>
    <w:p w:rsidR="00752DF5" w:rsidRDefault="00EC16B4" w:rsidP="0079602C">
      <w:pPr>
        <w:spacing w:after="0" w:line="240" w:lineRule="auto"/>
      </w:pPr>
      <w:r>
        <w:t>On-level</w:t>
      </w:r>
      <w:r w:rsidR="00752DF5">
        <w:t xml:space="preserve"> classes</w:t>
      </w:r>
    </w:p>
    <w:p w:rsidR="0079602C" w:rsidRDefault="0079602C" w:rsidP="0079602C">
      <w:pPr>
        <w:spacing w:after="0" w:line="240" w:lineRule="auto"/>
        <w:jc w:val="center"/>
      </w:pPr>
      <w:r>
        <w:t>“White House Funeral Sermon for Abraham Lincoln”</w:t>
      </w:r>
    </w:p>
    <w:p w:rsidR="0079602C" w:rsidRDefault="0079602C" w:rsidP="007960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367"/>
        <w:gridCol w:w="394"/>
        <w:gridCol w:w="360"/>
        <w:gridCol w:w="5580"/>
        <w:gridCol w:w="1975"/>
      </w:tblGrid>
      <w:tr w:rsidR="008F0564" w:rsidTr="0024733E">
        <w:tc>
          <w:tcPr>
            <w:tcW w:w="2114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367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 w:rsidRPr="00A901DA">
              <w:rPr>
                <w:b/>
              </w:rPr>
              <w:t>Q</w:t>
            </w:r>
          </w:p>
        </w:tc>
        <w:tc>
          <w:tcPr>
            <w:tcW w:w="394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 w:rsidRPr="00A901DA">
              <w:rPr>
                <w:b/>
              </w:rPr>
              <w:t>H</w:t>
            </w:r>
          </w:p>
        </w:tc>
        <w:tc>
          <w:tcPr>
            <w:tcW w:w="360" w:type="dxa"/>
          </w:tcPr>
          <w:p w:rsidR="008F0564" w:rsidRPr="00A901DA" w:rsidRDefault="008F0564" w:rsidP="00A901DA">
            <w:pPr>
              <w:jc w:val="center"/>
              <w:rPr>
                <w:b/>
              </w:rPr>
            </w:pPr>
            <w:r w:rsidRPr="00A901DA">
              <w:rPr>
                <w:b/>
              </w:rPr>
              <w:t>T</w:t>
            </w:r>
          </w:p>
        </w:tc>
        <w:tc>
          <w:tcPr>
            <w:tcW w:w="5580" w:type="dxa"/>
          </w:tcPr>
          <w:p w:rsidR="008F0564" w:rsidRPr="00A901DA" w:rsidRDefault="008F0564" w:rsidP="008F0564">
            <w:pPr>
              <w:jc w:val="center"/>
              <w:rPr>
                <w:b/>
              </w:rPr>
            </w:pPr>
            <w:r>
              <w:rPr>
                <w:b/>
              </w:rPr>
              <w:t>Sentence</w:t>
            </w:r>
          </w:p>
        </w:tc>
        <w:tc>
          <w:tcPr>
            <w:tcW w:w="1975" w:type="dxa"/>
          </w:tcPr>
          <w:p w:rsidR="008F0564" w:rsidRPr="00A901DA" w:rsidRDefault="0012704F" w:rsidP="008F0564">
            <w:pPr>
              <w:jc w:val="center"/>
              <w:rPr>
                <w:b/>
              </w:rPr>
            </w:pPr>
            <w:r>
              <w:rPr>
                <w:b/>
              </w:rPr>
              <w:t>Meaning</w:t>
            </w:r>
          </w:p>
        </w:tc>
      </w:tr>
      <w:tr w:rsidR="008F0564" w:rsidTr="0024733E">
        <w:tc>
          <w:tcPr>
            <w:tcW w:w="2114" w:type="dxa"/>
          </w:tcPr>
          <w:p w:rsidR="004C5170" w:rsidRDefault="008F0564" w:rsidP="00A901DA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Successor</w:t>
            </w:r>
          </w:p>
          <w:p w:rsidR="008F0564" w:rsidRDefault="008F0564" w:rsidP="004C5170">
            <w:pPr>
              <w:pStyle w:val="ListParagraph"/>
              <w:ind w:left="430"/>
            </w:pPr>
            <w:r>
              <w:t xml:space="preserve"> </w:t>
            </w:r>
          </w:p>
        </w:tc>
        <w:tc>
          <w:tcPr>
            <w:tcW w:w="367" w:type="dxa"/>
          </w:tcPr>
          <w:p w:rsidR="008F0564" w:rsidRDefault="008F0564" w:rsidP="00442C36"/>
        </w:tc>
        <w:tc>
          <w:tcPr>
            <w:tcW w:w="394" w:type="dxa"/>
          </w:tcPr>
          <w:p w:rsidR="008F0564" w:rsidRDefault="008F0564" w:rsidP="00442C36"/>
        </w:tc>
        <w:tc>
          <w:tcPr>
            <w:tcW w:w="360" w:type="dxa"/>
          </w:tcPr>
          <w:p w:rsidR="008F0564" w:rsidRDefault="008F0564" w:rsidP="00442C36"/>
        </w:tc>
        <w:tc>
          <w:tcPr>
            <w:tcW w:w="5580" w:type="dxa"/>
          </w:tcPr>
          <w:p w:rsidR="008F0564" w:rsidRDefault="00582D8B" w:rsidP="00582D8B">
            <w:r>
              <w:t>He can guide and strengthen his _________ as He guided him.</w:t>
            </w:r>
          </w:p>
        </w:tc>
        <w:tc>
          <w:tcPr>
            <w:tcW w:w="1975" w:type="dxa"/>
          </w:tcPr>
          <w:p w:rsidR="008F0564" w:rsidRDefault="0012704F" w:rsidP="0012704F">
            <w:r>
              <w:t>Replacement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Consolation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FF192F">
            <w:r>
              <w:t xml:space="preserve">This is </w:t>
            </w:r>
            <w:proofErr w:type="gramStart"/>
            <w:r>
              <w:t>our  _</w:t>
            </w:r>
            <w:proofErr w:type="gramEnd"/>
            <w:r>
              <w:t>________ as we sob and mourn today.</w:t>
            </w:r>
          </w:p>
        </w:tc>
        <w:tc>
          <w:tcPr>
            <w:tcW w:w="1975" w:type="dxa"/>
          </w:tcPr>
          <w:p w:rsidR="00582D8B" w:rsidRDefault="0012704F" w:rsidP="00582D8B">
            <w:r>
              <w:t>Comfort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Weep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This is our consolation as </w:t>
            </w:r>
            <w:proofErr w:type="gramStart"/>
            <w:r>
              <w:t>we  _</w:t>
            </w:r>
            <w:proofErr w:type="gramEnd"/>
            <w:r>
              <w:t>________ and mourn today.</w:t>
            </w:r>
          </w:p>
        </w:tc>
        <w:tc>
          <w:tcPr>
            <w:tcW w:w="1975" w:type="dxa"/>
          </w:tcPr>
          <w:p w:rsidR="00582D8B" w:rsidRDefault="0012704F" w:rsidP="00582D8B">
            <w:r>
              <w:t>Sob, cry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Slain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Our beloved President has </w:t>
            </w:r>
            <w:proofErr w:type="gramStart"/>
            <w:r>
              <w:t>been  _</w:t>
            </w:r>
            <w:proofErr w:type="gramEnd"/>
            <w:r>
              <w:t>________, and we sing of mercy and judgment.</w:t>
            </w:r>
          </w:p>
        </w:tc>
        <w:tc>
          <w:tcPr>
            <w:tcW w:w="1975" w:type="dxa"/>
          </w:tcPr>
          <w:p w:rsidR="00582D8B" w:rsidRDefault="0012704F" w:rsidP="00582D8B">
            <w:r>
              <w:t>Assassinate, murder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4C5170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Gratitude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FF192F">
            <w:r>
              <w:t xml:space="preserve">Tears </w:t>
            </w:r>
            <w:proofErr w:type="gramStart"/>
            <w:r>
              <w:t>of  _</w:t>
            </w:r>
            <w:proofErr w:type="gramEnd"/>
            <w:r>
              <w:t>________ blend with those of sorrow.</w:t>
            </w:r>
          </w:p>
        </w:tc>
        <w:tc>
          <w:tcPr>
            <w:tcW w:w="1975" w:type="dxa"/>
          </w:tcPr>
          <w:p w:rsidR="00582D8B" w:rsidRDefault="0012704F" w:rsidP="00582D8B">
            <w:r>
              <w:t>Thankfulness, gratefulness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4C5170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Mingle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Tears of </w:t>
            </w:r>
            <w:proofErr w:type="gramStart"/>
            <w:r>
              <w:t>gratitude  _</w:t>
            </w:r>
            <w:proofErr w:type="gramEnd"/>
            <w:r>
              <w:t>________ with those of sorrow.</w:t>
            </w:r>
          </w:p>
        </w:tc>
        <w:tc>
          <w:tcPr>
            <w:tcW w:w="1975" w:type="dxa"/>
          </w:tcPr>
          <w:p w:rsidR="00582D8B" w:rsidRDefault="0012704F" w:rsidP="00582D8B">
            <w:r>
              <w:t>Mix, combine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Weary</w:t>
            </w:r>
          </w:p>
          <w:p w:rsidR="00582D8B" w:rsidRDefault="00582D8B" w:rsidP="00582D8B">
            <w:pPr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There is the dawning of a brighter day upon our stricken </w:t>
            </w:r>
            <w:proofErr w:type="gramStart"/>
            <w:r>
              <w:t>and  _</w:t>
            </w:r>
            <w:proofErr w:type="gramEnd"/>
            <w:r>
              <w:t>________ land.</w:t>
            </w:r>
          </w:p>
        </w:tc>
        <w:tc>
          <w:tcPr>
            <w:tcW w:w="1975" w:type="dxa"/>
          </w:tcPr>
          <w:p w:rsidR="00582D8B" w:rsidRDefault="0012704F" w:rsidP="0012704F">
            <w:r>
              <w:t>Tired, fatigued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Consecrated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582D8B">
            <w:r>
              <w:t xml:space="preserve">That grave will be a precious </w:t>
            </w:r>
            <w:proofErr w:type="gramStart"/>
            <w:r>
              <w:t>and  _</w:t>
            </w:r>
            <w:proofErr w:type="gramEnd"/>
            <w:r>
              <w:t>________ spot.</w:t>
            </w:r>
          </w:p>
        </w:tc>
        <w:tc>
          <w:tcPr>
            <w:tcW w:w="1975" w:type="dxa"/>
          </w:tcPr>
          <w:p w:rsidR="00582D8B" w:rsidRDefault="0012704F" w:rsidP="00582D8B">
            <w:r>
              <w:t>Sacred, holy</w:t>
            </w:r>
          </w:p>
        </w:tc>
      </w:tr>
      <w:tr w:rsidR="00582D8B" w:rsidTr="0024733E">
        <w:tc>
          <w:tcPr>
            <w:tcW w:w="2114" w:type="dxa"/>
          </w:tcPr>
          <w:p w:rsidR="00582D8B" w:rsidRDefault="00582D8B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Incentives</w:t>
            </w:r>
          </w:p>
          <w:p w:rsidR="00582D8B" w:rsidRDefault="00582D8B" w:rsidP="00582D8B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FF192F" w:rsidP="004C5170">
            <w:r>
              <w:t>Gathering from his very ashes</w:t>
            </w:r>
            <w:r w:rsidR="004C5170">
              <w:t xml:space="preserve"> and</w:t>
            </w:r>
            <w:r>
              <w:t xml:space="preserve"> fresh _________</w:t>
            </w:r>
            <w:r w:rsidR="004C5170">
              <w:t xml:space="preserve"> to patriotism, </w:t>
            </w:r>
            <w:r>
              <w:t>they will there renew their vows of fidelity to their country.</w:t>
            </w:r>
          </w:p>
        </w:tc>
        <w:tc>
          <w:tcPr>
            <w:tcW w:w="1975" w:type="dxa"/>
          </w:tcPr>
          <w:p w:rsidR="00582D8B" w:rsidRDefault="0012704F" w:rsidP="00582D8B">
            <w:r>
              <w:t>Motivations,</w:t>
            </w:r>
          </w:p>
          <w:p w:rsidR="0012704F" w:rsidRDefault="0012704F" w:rsidP="00582D8B">
            <w:r>
              <w:t>Reasons</w:t>
            </w:r>
          </w:p>
        </w:tc>
      </w:tr>
      <w:tr w:rsidR="00582D8B" w:rsidTr="0024733E">
        <w:tc>
          <w:tcPr>
            <w:tcW w:w="2114" w:type="dxa"/>
          </w:tcPr>
          <w:p w:rsidR="00582D8B" w:rsidRDefault="004C5170" w:rsidP="00582D8B">
            <w:pPr>
              <w:pStyle w:val="ListParagraph"/>
              <w:numPr>
                <w:ilvl w:val="0"/>
                <w:numId w:val="1"/>
              </w:numPr>
              <w:ind w:left="430"/>
            </w:pPr>
            <w:r>
              <w:t>Renew</w:t>
            </w:r>
          </w:p>
          <w:p w:rsidR="004C5170" w:rsidRDefault="004C5170" w:rsidP="004C5170">
            <w:pPr>
              <w:pStyle w:val="ListParagraph"/>
              <w:ind w:left="430"/>
            </w:pPr>
          </w:p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5580" w:type="dxa"/>
          </w:tcPr>
          <w:p w:rsidR="00582D8B" w:rsidRDefault="004C5170" w:rsidP="0012704F">
            <w:r>
              <w:t>They will _________ their vows of fidelity to their country.</w:t>
            </w:r>
          </w:p>
        </w:tc>
        <w:tc>
          <w:tcPr>
            <w:tcW w:w="1975" w:type="dxa"/>
          </w:tcPr>
          <w:p w:rsidR="00582D8B" w:rsidRDefault="0012704F" w:rsidP="00582D8B">
            <w:r>
              <w:t>Refresh, revive, restart</w:t>
            </w:r>
            <w:bookmarkStart w:id="0" w:name="_GoBack"/>
            <w:bookmarkEnd w:id="0"/>
          </w:p>
        </w:tc>
      </w:tr>
      <w:tr w:rsidR="00582D8B" w:rsidTr="004C5170">
        <w:tc>
          <w:tcPr>
            <w:tcW w:w="2114" w:type="dxa"/>
          </w:tcPr>
          <w:p w:rsidR="00582D8B" w:rsidRDefault="00582D8B" w:rsidP="00582D8B"/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7555" w:type="dxa"/>
            <w:gridSpan w:val="2"/>
          </w:tcPr>
          <w:p w:rsidR="00582D8B" w:rsidRDefault="00582D8B" w:rsidP="00582D8B"/>
        </w:tc>
      </w:tr>
      <w:tr w:rsidR="00582D8B" w:rsidTr="004C5170">
        <w:tc>
          <w:tcPr>
            <w:tcW w:w="2114" w:type="dxa"/>
          </w:tcPr>
          <w:p w:rsidR="00582D8B" w:rsidRDefault="00582D8B" w:rsidP="00582D8B"/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7555" w:type="dxa"/>
            <w:gridSpan w:val="2"/>
          </w:tcPr>
          <w:p w:rsidR="00582D8B" w:rsidRDefault="00582D8B" w:rsidP="00582D8B"/>
        </w:tc>
      </w:tr>
      <w:tr w:rsidR="00582D8B" w:rsidTr="004C5170">
        <w:tc>
          <w:tcPr>
            <w:tcW w:w="2114" w:type="dxa"/>
          </w:tcPr>
          <w:p w:rsidR="00582D8B" w:rsidRDefault="00582D8B" w:rsidP="00582D8B"/>
        </w:tc>
        <w:tc>
          <w:tcPr>
            <w:tcW w:w="367" w:type="dxa"/>
          </w:tcPr>
          <w:p w:rsidR="00582D8B" w:rsidRDefault="00582D8B" w:rsidP="00582D8B"/>
        </w:tc>
        <w:tc>
          <w:tcPr>
            <w:tcW w:w="394" w:type="dxa"/>
          </w:tcPr>
          <w:p w:rsidR="00582D8B" w:rsidRDefault="00582D8B" w:rsidP="00582D8B"/>
        </w:tc>
        <w:tc>
          <w:tcPr>
            <w:tcW w:w="360" w:type="dxa"/>
          </w:tcPr>
          <w:p w:rsidR="00582D8B" w:rsidRDefault="00582D8B" w:rsidP="00582D8B"/>
        </w:tc>
        <w:tc>
          <w:tcPr>
            <w:tcW w:w="7555" w:type="dxa"/>
            <w:gridSpan w:val="2"/>
          </w:tcPr>
          <w:p w:rsidR="00582D8B" w:rsidRDefault="00582D8B" w:rsidP="00582D8B"/>
        </w:tc>
      </w:tr>
    </w:tbl>
    <w:p w:rsidR="00442C36" w:rsidRDefault="00442C36" w:rsidP="00442C36"/>
    <w:p w:rsidR="00A901DA" w:rsidRDefault="00A901DA">
      <w:r>
        <w:br w:type="page"/>
      </w:r>
    </w:p>
    <w:p w:rsidR="00442C36" w:rsidRDefault="00442C36" w:rsidP="00A901DA">
      <w:pPr>
        <w:pStyle w:val="ListParagraph"/>
        <w:numPr>
          <w:ilvl w:val="0"/>
          <w:numId w:val="1"/>
        </w:numPr>
      </w:pPr>
      <w:r>
        <w:lastRenderedPageBreak/>
        <w:t xml:space="preserve">Successor 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Virtues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Athwart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Inextinguishable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Ardently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Providences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Immortal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Quench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Consolation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Weep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Slain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Gratitude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Mingle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Stricken</w:t>
      </w:r>
    </w:p>
    <w:p w:rsidR="0079602C" w:rsidRDefault="0079602C" w:rsidP="00A901DA">
      <w:pPr>
        <w:pStyle w:val="ListParagraph"/>
        <w:numPr>
          <w:ilvl w:val="0"/>
          <w:numId w:val="1"/>
        </w:numPr>
      </w:pPr>
      <w:r>
        <w:t>Weary</w:t>
      </w:r>
    </w:p>
    <w:p w:rsidR="0079602C" w:rsidRDefault="004470DB" w:rsidP="00A901DA">
      <w:pPr>
        <w:pStyle w:val="ListParagraph"/>
        <w:numPr>
          <w:ilvl w:val="0"/>
          <w:numId w:val="1"/>
        </w:numPr>
      </w:pPr>
      <w:r>
        <w:t>C</w:t>
      </w:r>
      <w:r w:rsidR="0079602C">
        <w:t>onsecrated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Repair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Incentives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Renew</w:t>
      </w:r>
    </w:p>
    <w:p w:rsidR="004470DB" w:rsidRDefault="004470DB" w:rsidP="00A901DA">
      <w:pPr>
        <w:pStyle w:val="ListParagraph"/>
        <w:numPr>
          <w:ilvl w:val="0"/>
          <w:numId w:val="1"/>
        </w:numPr>
      </w:pPr>
      <w:r>
        <w:t>Fidelity</w:t>
      </w:r>
    </w:p>
    <w:p w:rsidR="004470DB" w:rsidRDefault="004470DB" w:rsidP="004470DB">
      <w:pPr>
        <w:pStyle w:val="ListParagraph"/>
      </w:pPr>
    </w:p>
    <w:p w:rsidR="0079602C" w:rsidRDefault="0079602C"/>
    <w:sectPr w:rsidR="0079602C" w:rsidSect="00796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E322B"/>
    <w:multiLevelType w:val="hybridMultilevel"/>
    <w:tmpl w:val="835E2776"/>
    <w:lvl w:ilvl="0" w:tplc="E2067E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4CFE"/>
    <w:multiLevelType w:val="hybridMultilevel"/>
    <w:tmpl w:val="D6F2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2C"/>
    <w:rsid w:val="0012704F"/>
    <w:rsid w:val="0024733E"/>
    <w:rsid w:val="00442C36"/>
    <w:rsid w:val="004470DB"/>
    <w:rsid w:val="004C5170"/>
    <w:rsid w:val="00582D8B"/>
    <w:rsid w:val="006B4CF6"/>
    <w:rsid w:val="00752DF5"/>
    <w:rsid w:val="00771EF4"/>
    <w:rsid w:val="0079602C"/>
    <w:rsid w:val="008052E3"/>
    <w:rsid w:val="008F0564"/>
    <w:rsid w:val="00A901DA"/>
    <w:rsid w:val="00A902BC"/>
    <w:rsid w:val="00D706F4"/>
    <w:rsid w:val="00EC16B4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D79B"/>
  <w15:chartTrackingRefBased/>
  <w15:docId w15:val="{E3910216-B9DE-4C5D-AEB0-FABD3F8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02C"/>
    <w:pPr>
      <w:ind w:left="720"/>
      <w:contextualSpacing/>
    </w:pPr>
  </w:style>
  <w:style w:type="table" w:styleId="TableGrid">
    <w:name w:val="Table Grid"/>
    <w:basedOn w:val="TableNormal"/>
    <w:uiPriority w:val="39"/>
    <w:rsid w:val="0044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4</cp:revision>
  <dcterms:created xsi:type="dcterms:W3CDTF">2017-10-30T20:59:00Z</dcterms:created>
  <dcterms:modified xsi:type="dcterms:W3CDTF">2017-10-30T21:07:00Z</dcterms:modified>
</cp:coreProperties>
</file>